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49" w:rsidRDefault="00DF2285" w:rsidP="00C71CF6">
      <w:pPr>
        <w:jc w:val="center"/>
        <w:rPr>
          <w:b/>
        </w:rPr>
      </w:pPr>
      <w:r>
        <w:rPr>
          <w:b/>
        </w:rPr>
        <w:t>BAB V</w:t>
      </w:r>
    </w:p>
    <w:p w:rsidR="00DF2285" w:rsidRDefault="00DF2285" w:rsidP="00C71CF6">
      <w:pPr>
        <w:jc w:val="center"/>
        <w:rPr>
          <w:b/>
        </w:rPr>
      </w:pPr>
      <w:r>
        <w:rPr>
          <w:b/>
        </w:rPr>
        <w:t>KESIMPULAN DAN SARAN</w:t>
      </w:r>
    </w:p>
    <w:p w:rsidR="00DF2285" w:rsidRDefault="00DF2285" w:rsidP="00C71CF6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3614B3">
        <w:rPr>
          <w:b/>
        </w:rPr>
        <w:t>Kesimpulan</w:t>
      </w:r>
    </w:p>
    <w:p w:rsidR="00C71CF6" w:rsidRPr="003614B3" w:rsidRDefault="00C71CF6" w:rsidP="00C71CF6">
      <w:pPr>
        <w:pStyle w:val="ListParagraph"/>
        <w:ind w:left="426"/>
        <w:rPr>
          <w:b/>
        </w:rPr>
      </w:pPr>
    </w:p>
    <w:p w:rsidR="00DF2285" w:rsidRDefault="0052250D" w:rsidP="00C71CF6">
      <w:pPr>
        <w:pStyle w:val="ListParagraph"/>
        <w:ind w:left="0" w:firstLine="426"/>
      </w:pPr>
      <w:r>
        <w:t>B</w:t>
      </w:r>
      <w:r w:rsidR="00DF2285">
        <w:t>er</w:t>
      </w:r>
      <w:r>
        <w:t>dasarkan uraian hasil penelitian dan pembahasan, dapat disimpulkan sebagai berikut :</w:t>
      </w:r>
    </w:p>
    <w:p w:rsidR="0052250D" w:rsidRDefault="0052250D" w:rsidP="00C71CF6">
      <w:pPr>
        <w:pStyle w:val="ListParagraph"/>
        <w:numPr>
          <w:ilvl w:val="0"/>
          <w:numId w:val="2"/>
        </w:numPr>
        <w:ind w:left="426" w:hanging="426"/>
      </w:pPr>
      <w:r>
        <w:t>Tidak ada pengaruh positif dan signifikan antara variabel faktor personal terhadap komitmen organisasional pada PT.PLN (Persero) Rantauprapat, ditinjau dari pengujian secara parsial diperoleh nilai t</w:t>
      </w:r>
      <w:r>
        <w:rPr>
          <w:vertAlign w:val="subscript"/>
        </w:rPr>
        <w:t>hitung</w:t>
      </w:r>
      <w:r>
        <w:t xml:space="preserve"> -2,889 lebih kecil dari  pada t</w:t>
      </w:r>
      <w:r>
        <w:rPr>
          <w:vertAlign w:val="subscript"/>
        </w:rPr>
        <w:t>tabel</w:t>
      </w:r>
      <w:r>
        <w:t xml:space="preserve"> 1,703 dan juga karena nilai probabilitas t yakni 0,008 lebih besar dari 0,05.</w:t>
      </w:r>
    </w:p>
    <w:p w:rsidR="0052250D" w:rsidRDefault="0052250D" w:rsidP="00C71CF6">
      <w:pPr>
        <w:pStyle w:val="ListParagraph"/>
        <w:numPr>
          <w:ilvl w:val="0"/>
          <w:numId w:val="2"/>
        </w:numPr>
        <w:ind w:left="426" w:hanging="426"/>
      </w:pPr>
      <w:r>
        <w:t>Ada pengaruh positif dan signifikan antara variabel faktor organisasional terhadap komitmen organisasional pada PT.PLN (Persero) Rantauprapat, ditinjau dari pengujian secara parsial diperoleh nilai t</w:t>
      </w:r>
      <w:r>
        <w:rPr>
          <w:vertAlign w:val="subscript"/>
        </w:rPr>
        <w:t>hitung</w:t>
      </w:r>
      <w:r>
        <w:t xml:space="preserve"> 9,945 lebih besar dari  pada t</w:t>
      </w:r>
      <w:r>
        <w:rPr>
          <w:vertAlign w:val="subscript"/>
        </w:rPr>
        <w:t>tabel</w:t>
      </w:r>
      <w:r>
        <w:t xml:space="preserve"> 1,703 dan juga karena nilai probabilitas t yakni 0,000 lebih </w:t>
      </w:r>
      <w:r w:rsidR="00C67D64">
        <w:t>kecil</w:t>
      </w:r>
      <w:r>
        <w:t xml:space="preserve"> dari 0,05.</w:t>
      </w:r>
    </w:p>
    <w:p w:rsidR="003614B3" w:rsidRDefault="003614B3" w:rsidP="00C71CF6">
      <w:pPr>
        <w:pStyle w:val="ListParagraph"/>
        <w:numPr>
          <w:ilvl w:val="0"/>
          <w:numId w:val="2"/>
        </w:numPr>
        <w:ind w:left="426" w:hanging="426"/>
      </w:pPr>
      <w:r>
        <w:t>Ada pengaruh positif dan signifikan antara variabel faktor non-organisasi terhadap komitmen organisasional pada PT.PLN (Persero) Rantauprapat, ditinjau dari pengujian secara parsial diperoleh nilai t</w:t>
      </w:r>
      <w:r>
        <w:rPr>
          <w:vertAlign w:val="subscript"/>
        </w:rPr>
        <w:t>hitung</w:t>
      </w:r>
      <w:r>
        <w:t xml:space="preserve"> 7,058 lebih besar dari  pada t</w:t>
      </w:r>
      <w:r>
        <w:rPr>
          <w:vertAlign w:val="subscript"/>
        </w:rPr>
        <w:t>tabel</w:t>
      </w:r>
      <w:r>
        <w:t xml:space="preserve"> 1,703 dan juga karena nilai probabilitas t yakni 0,000 lebih kecil dari 0,05.</w:t>
      </w:r>
    </w:p>
    <w:p w:rsidR="00282111" w:rsidRDefault="003614B3" w:rsidP="00C71CF6">
      <w:pPr>
        <w:pStyle w:val="ListParagraph"/>
        <w:numPr>
          <w:ilvl w:val="0"/>
          <w:numId w:val="2"/>
        </w:numPr>
        <w:ind w:left="426" w:hanging="426"/>
        <w:sectPr w:rsidR="00282111" w:rsidSect="00282111">
          <w:headerReference w:type="default" r:id="rId7"/>
          <w:footerReference w:type="default" r:id="rId8"/>
          <w:pgSz w:w="11906" w:h="16838" w:code="9"/>
          <w:pgMar w:top="2268" w:right="1701" w:bottom="1701" w:left="2268" w:header="709" w:footer="709" w:gutter="0"/>
          <w:pgNumType w:start="60"/>
          <w:cols w:space="708"/>
          <w:docGrid w:linePitch="360"/>
        </w:sectPr>
      </w:pPr>
      <w:r>
        <w:t xml:space="preserve">Ada pengaruh positif dan signifikan antara variabel faktor personal, faktor organisasional, dan faktor non-organisasi terhadap komitmen organisasional </w:t>
      </w:r>
    </w:p>
    <w:p w:rsidR="003614B3" w:rsidRDefault="003614B3" w:rsidP="00282111">
      <w:pPr>
        <w:pStyle w:val="ListParagraph"/>
        <w:ind w:left="426"/>
      </w:pPr>
      <w:r>
        <w:lastRenderedPageBreak/>
        <w:t>pada PT.PLN (Persero) Rantauprapat, ditinjau dari pengujian secara parsial diperoleh nilai F</w:t>
      </w:r>
      <w:r>
        <w:rPr>
          <w:vertAlign w:val="subscript"/>
        </w:rPr>
        <w:t>hitung</w:t>
      </w:r>
      <w:r>
        <w:t xml:space="preserve"> 160,754 lebih besar dari  pada F</w:t>
      </w:r>
      <w:r>
        <w:rPr>
          <w:vertAlign w:val="subscript"/>
        </w:rPr>
        <w:t>tabel</w:t>
      </w:r>
      <w:r w:rsidR="00E8515A">
        <w:t xml:space="preserve"> 2,96</w:t>
      </w:r>
      <w:r>
        <w:t xml:space="preserve"> dan juga karena nilai signifikan 0,000 lebih kecil dari 0,05.</w:t>
      </w:r>
    </w:p>
    <w:p w:rsidR="00C71CF6" w:rsidRDefault="00D700D0" w:rsidP="00D700D0">
      <w:pPr>
        <w:pStyle w:val="ListParagraph"/>
        <w:numPr>
          <w:ilvl w:val="0"/>
          <w:numId w:val="2"/>
        </w:numPr>
        <w:ind w:left="426" w:hanging="426"/>
        <w:rPr>
          <w:color w:val="000000"/>
        </w:rPr>
      </w:pPr>
      <w:r>
        <w:rPr>
          <w:color w:val="000000"/>
        </w:rPr>
        <w:t>Ada pengaruh nilai koefisien korelasi berganda yang kuat antara faktor personal, faktor organisasional, dan faktor non-organisasi terhadap komitmen organisasional pada PT. PLN (Persero) Rantauprapat sebesar 94,1 yang tergolong sangat kuat, sedangkan sisahnya 5,9% dipengaruhi hubungan oleh vatriabel lain yang tidak masukan kedalam model estimasi.</w:t>
      </w:r>
    </w:p>
    <w:p w:rsidR="00D700D0" w:rsidRPr="00D700D0" w:rsidRDefault="00D700D0" w:rsidP="00D700D0">
      <w:pPr>
        <w:pStyle w:val="ListParagraph"/>
        <w:ind w:left="426"/>
        <w:rPr>
          <w:color w:val="000000"/>
        </w:rPr>
      </w:pPr>
    </w:p>
    <w:p w:rsidR="00C71CF6" w:rsidRDefault="003614B3" w:rsidP="00E8515A">
      <w:pPr>
        <w:pStyle w:val="ListParagraph"/>
        <w:numPr>
          <w:ilvl w:val="0"/>
          <w:numId w:val="1"/>
        </w:numPr>
        <w:rPr>
          <w:b/>
        </w:rPr>
      </w:pPr>
      <w:r w:rsidRPr="003614B3">
        <w:rPr>
          <w:b/>
        </w:rPr>
        <w:t xml:space="preserve">Saran </w:t>
      </w:r>
    </w:p>
    <w:p w:rsidR="00E8515A" w:rsidRPr="00E8515A" w:rsidRDefault="00E8515A" w:rsidP="00E8515A">
      <w:pPr>
        <w:pStyle w:val="ListParagraph"/>
        <w:rPr>
          <w:b/>
        </w:rPr>
      </w:pPr>
    </w:p>
    <w:p w:rsidR="003614B3" w:rsidRDefault="003614B3" w:rsidP="00C71CF6">
      <w:pPr>
        <w:pStyle w:val="ListParagraph"/>
        <w:ind w:left="0" w:firstLine="709"/>
      </w:pPr>
      <w:r>
        <w:t>Berdasarkan hasil analisis dan pembahasan mengenai faktor personal, faktor organisasional, dan faktor non-organisasi terhadap komitmen organisasional  PT. PLN (Persero) Rantauprapat, maka peneliti memberikan saran:</w:t>
      </w:r>
    </w:p>
    <w:p w:rsidR="003614B3" w:rsidRDefault="003614B3" w:rsidP="00C71CF6">
      <w:pPr>
        <w:pStyle w:val="ListParagraph"/>
        <w:numPr>
          <w:ilvl w:val="0"/>
          <w:numId w:val="3"/>
        </w:numPr>
        <w:ind w:left="426" w:hanging="426"/>
      </w:pPr>
      <w:r>
        <w:t xml:space="preserve">Dalam penelitian ini, tebukti bahwa </w:t>
      </w:r>
      <w:r w:rsidR="009B3715">
        <w:t>faktor personal, faktor organisasional, dan faktor non-organisasi mempengaruhi komitmen organisasional PT.PLN (Persero) Rantauprapat. Maka pihak instansi harus meningkatkan nilai-nilai faktor personal, faktor organisasional, dan faktor non-organisasi  untuk lebih merangsang para pegawai untuk lebih berkinerja dengan baik.</w:t>
      </w:r>
    </w:p>
    <w:p w:rsidR="009B3715" w:rsidRDefault="00BA6913" w:rsidP="00C71CF6">
      <w:pPr>
        <w:pStyle w:val="ListParagraph"/>
        <w:numPr>
          <w:ilvl w:val="0"/>
          <w:numId w:val="3"/>
        </w:numPr>
        <w:ind w:left="426" w:hanging="426"/>
      </w:pPr>
      <w:r>
        <w:t xml:space="preserve">Guna meningkatkan komitmen organisasional </w:t>
      </w:r>
      <w:r w:rsidR="00D97F50">
        <w:t>PT.PLN (Persero) Rantauprapat</w:t>
      </w:r>
      <w:r>
        <w:t xml:space="preserve"> dengan cara menumbuhkan rasa bangga menjadi bagian organisasi misalnya dengan memberikan kinerja atau hasil karya yang baik </w:t>
      </w:r>
      <w:r>
        <w:lastRenderedPageBreak/>
        <w:t>sehingga PT/Perusahaan dapat meningkatkan prestasi kerjanya. Pimpinan harus membangun pribadi pegawai mengenai kebanggaan menjadi bagian organisasi.</w:t>
      </w:r>
    </w:p>
    <w:p w:rsidR="00BA6913" w:rsidRDefault="00BA6913" w:rsidP="00C71CF6">
      <w:pPr>
        <w:pStyle w:val="ListParagraph"/>
        <w:numPr>
          <w:ilvl w:val="0"/>
          <w:numId w:val="3"/>
        </w:numPr>
        <w:ind w:left="426" w:hanging="426"/>
      </w:pPr>
      <w:r>
        <w:t xml:space="preserve">Pimpinan harus dapat menunjukan kepatuhan dan keteladanan terhadap aturan yang ada pada organisasi. Tindakan ini diawali dari pimpinan yang selalu berusaha memberikan contoh positif, </w:t>
      </w:r>
      <w:r w:rsidR="00C71CF6">
        <w:t>seperti tepat waktu datang dan pulang, kejelasan keluar kantor, perizinan diri yang prosedural serta aturan-aturan administrasi yang lain. Dari kepatuhan pemimpin terhadap organisasi mampu memberikan teladan positif bagi bawahan untuk pegawainnya.</w:t>
      </w:r>
    </w:p>
    <w:p w:rsidR="00D97F50" w:rsidRPr="003614B3" w:rsidRDefault="00D97F50" w:rsidP="00282111"/>
    <w:sectPr w:rsidR="00D97F50" w:rsidRPr="003614B3" w:rsidSect="00B07382">
      <w:headerReference w:type="default" r:id="rId9"/>
      <w:footerReference w:type="default" r:id="rId10"/>
      <w:headerReference w:type="first" r:id="rId11"/>
      <w:pgSz w:w="11906" w:h="16838" w:code="9"/>
      <w:pgMar w:top="2268" w:right="1701" w:bottom="1701" w:left="2268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5C" w:rsidRDefault="00DF785C" w:rsidP="00282111">
      <w:pPr>
        <w:spacing w:line="240" w:lineRule="auto"/>
      </w:pPr>
      <w:r>
        <w:separator/>
      </w:r>
    </w:p>
  </w:endnote>
  <w:endnote w:type="continuationSeparator" w:id="1">
    <w:p w:rsidR="00DF785C" w:rsidRDefault="00DF785C" w:rsidP="00282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33919"/>
      <w:docPartObj>
        <w:docPartGallery w:val="Page Numbers (Bottom of Page)"/>
        <w:docPartUnique/>
      </w:docPartObj>
    </w:sdtPr>
    <w:sdtContent>
      <w:p w:rsidR="00282111" w:rsidRDefault="00B07382">
        <w:pPr>
          <w:pStyle w:val="Footer"/>
          <w:jc w:val="center"/>
        </w:pPr>
        <w:r>
          <w:t>61</w:t>
        </w:r>
      </w:p>
    </w:sdtContent>
  </w:sdt>
  <w:p w:rsidR="00282111" w:rsidRDefault="002821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11" w:rsidRDefault="00282111" w:rsidP="00282111">
    <w:pPr>
      <w:pStyle w:val="Footer"/>
    </w:pPr>
  </w:p>
  <w:p w:rsidR="00282111" w:rsidRDefault="00282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5C" w:rsidRDefault="00DF785C" w:rsidP="00282111">
      <w:pPr>
        <w:spacing w:line="240" w:lineRule="auto"/>
      </w:pPr>
      <w:r>
        <w:separator/>
      </w:r>
    </w:p>
  </w:footnote>
  <w:footnote w:type="continuationSeparator" w:id="1">
    <w:p w:rsidR="00DF785C" w:rsidRDefault="00DF785C" w:rsidP="002821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94370"/>
      <w:docPartObj>
        <w:docPartGallery w:val="Page Numbers (Top of Page)"/>
        <w:docPartUnique/>
      </w:docPartObj>
    </w:sdtPr>
    <w:sdtContent>
      <w:p w:rsidR="00B07382" w:rsidRDefault="006B7870">
        <w:pPr>
          <w:pStyle w:val="Header"/>
          <w:jc w:val="right"/>
        </w:pPr>
      </w:p>
    </w:sdtContent>
  </w:sdt>
  <w:p w:rsidR="00282111" w:rsidRDefault="002821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82" w:rsidRDefault="006B7870">
    <w:pPr>
      <w:pStyle w:val="Header"/>
      <w:jc w:val="right"/>
    </w:pPr>
    <w:fldSimple w:instr=" PAGE   \* MERGEFORMAT ">
      <w:r w:rsidR="00D700D0">
        <w:rPr>
          <w:noProof/>
        </w:rPr>
        <w:t>62</w:t>
      </w:r>
    </w:fldSimple>
  </w:p>
  <w:p w:rsidR="00B07382" w:rsidRDefault="00B073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82" w:rsidRDefault="00B07382">
    <w:pPr>
      <w:pStyle w:val="Header"/>
    </w:pPr>
    <w:r>
      <w:tab/>
      <w:t xml:space="preserve">                                                                                                          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23C"/>
    <w:multiLevelType w:val="hybridMultilevel"/>
    <w:tmpl w:val="E39219DE"/>
    <w:lvl w:ilvl="0" w:tplc="1CDC70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A70855"/>
    <w:multiLevelType w:val="hybridMultilevel"/>
    <w:tmpl w:val="FCE8DC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55A08"/>
    <w:multiLevelType w:val="hybridMultilevel"/>
    <w:tmpl w:val="638EC9AE"/>
    <w:lvl w:ilvl="0" w:tplc="DC60E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285"/>
    <w:rsid w:val="001D781A"/>
    <w:rsid w:val="00282111"/>
    <w:rsid w:val="003614B3"/>
    <w:rsid w:val="00410083"/>
    <w:rsid w:val="004E4810"/>
    <w:rsid w:val="0052250D"/>
    <w:rsid w:val="005D1A49"/>
    <w:rsid w:val="006B7870"/>
    <w:rsid w:val="006E7965"/>
    <w:rsid w:val="008D424F"/>
    <w:rsid w:val="009B3715"/>
    <w:rsid w:val="00B07382"/>
    <w:rsid w:val="00BA6913"/>
    <w:rsid w:val="00C67D64"/>
    <w:rsid w:val="00C71CF6"/>
    <w:rsid w:val="00D700D0"/>
    <w:rsid w:val="00D97F50"/>
    <w:rsid w:val="00DB29B4"/>
    <w:rsid w:val="00DE74CA"/>
    <w:rsid w:val="00DF2285"/>
    <w:rsid w:val="00DF785C"/>
    <w:rsid w:val="00E047C2"/>
    <w:rsid w:val="00E8515A"/>
    <w:rsid w:val="00F040C9"/>
    <w:rsid w:val="00F3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1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111"/>
  </w:style>
  <w:style w:type="paragraph" w:styleId="Footer">
    <w:name w:val="footer"/>
    <w:basedOn w:val="Normal"/>
    <w:link w:val="FooterChar"/>
    <w:uiPriority w:val="99"/>
    <w:unhideWhenUsed/>
    <w:rsid w:val="002821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2019-07-10T02:29:00Z</dcterms:created>
  <dcterms:modified xsi:type="dcterms:W3CDTF">2019-07-22T14:21:00Z</dcterms:modified>
</cp:coreProperties>
</file>